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F" w:rsidRPr="004B1662" w:rsidRDefault="001B62E2" w:rsidP="001912CF">
      <w:pPr>
        <w:widowControl w:val="0"/>
        <w:suppressAutoHyphens/>
        <w:spacing w:after="80"/>
        <w:jc w:val="both"/>
        <w:rPr>
          <w:rFonts w:ascii="Bookman Old Style" w:eastAsia="Arial Unicode MS" w:hAnsi="Bookman Old Style" w:cs="Calibri"/>
          <w:b/>
          <w:kern w:val="1"/>
          <w:sz w:val="28"/>
          <w:szCs w:val="28"/>
          <w:lang w:eastAsia="de-DE"/>
        </w:rPr>
      </w:pPr>
      <w:bookmarkStart w:id="0" w:name="_GoBack"/>
      <w:bookmarkEnd w:id="0"/>
      <w:r w:rsidRPr="004B1662">
        <w:rPr>
          <w:rFonts w:ascii="Bookman Old Style" w:eastAsia="Arial Unicode MS" w:hAnsi="Bookman Old Style" w:cs="Calibri"/>
          <w:b/>
          <w:kern w:val="1"/>
          <w:sz w:val="28"/>
          <w:szCs w:val="28"/>
          <w:lang w:eastAsia="de-DE"/>
        </w:rPr>
        <w:t>Geschlechtergerechtigkeit</w:t>
      </w:r>
    </w:p>
    <w:p w:rsidR="001912CF" w:rsidRPr="001912CF" w:rsidRDefault="001912CF" w:rsidP="001912CF">
      <w:pPr>
        <w:widowControl w:val="0"/>
        <w:suppressAutoHyphens/>
        <w:spacing w:after="80"/>
        <w:jc w:val="both"/>
        <w:rPr>
          <w:rFonts w:ascii="Bookman Old Style" w:eastAsia="Arial Unicode MS" w:hAnsi="Bookman Old Style" w:cs="Calibri"/>
          <w:b/>
          <w:kern w:val="1"/>
          <w:sz w:val="24"/>
          <w:szCs w:val="24"/>
          <w:lang w:eastAsia="de-DE"/>
        </w:rPr>
      </w:pPr>
    </w:p>
    <w:p w:rsidR="001912CF" w:rsidRDefault="003023A8" w:rsidP="001912CF">
      <w:pPr>
        <w:widowControl w:val="0"/>
        <w:suppressAutoHyphens/>
        <w:spacing w:after="0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va</w:t>
      </w:r>
      <w:r w:rsidR="00E33E1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Hartmut Großmann</w:t>
      </w:r>
      <w:r w:rsidR="009E369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</w:p>
    <w:p w:rsidR="00F03C22" w:rsidRDefault="009E3690" w:rsidP="001912CF">
      <w:pPr>
        <w:widowControl w:val="0"/>
        <w:suppressAutoHyphens/>
        <w:spacing w:after="0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awersett´t in Groafschupper Platt van Johanna Stiepel</w:t>
      </w:r>
    </w:p>
    <w:p w:rsidR="001912CF" w:rsidRPr="001912CF" w:rsidRDefault="001912CF" w:rsidP="001912CF">
      <w:pPr>
        <w:widowControl w:val="0"/>
        <w:suppressAutoHyphens/>
        <w:spacing w:after="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</w:p>
    <w:p w:rsidR="001B62E2" w:rsidRPr="001912CF" w:rsidRDefault="00096743" w:rsidP="00C676A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Konns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hebb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7763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17763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in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17763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uns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Zeitung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wat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aw</w:t>
      </w:r>
      <w:r w:rsidR="0017763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„geschlec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htergerechte Formulierungen“ leärt</w:t>
      </w:r>
      <w:r w:rsidR="00E6305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Nu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möt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wi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good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ppassen, dat wi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nich me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de Regierung in Hannov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to doon kriegt. Wi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j? Dat si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nd de pla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ttdü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ütschen Schr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iewer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di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Blatt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Un woa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rüm? De Staatskanzlei do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an’n Maschsee will, dat wi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„geschlechtergerecht“ schriew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 doot. 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 Tokunft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676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nöömt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wij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3676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uns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 mehr bloo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s 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Autoren o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Schriewer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teminsten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noa de Mening van de Löö</w:t>
      </w:r>
      <w:r w:rsidR="0017763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de Kanzlei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Nee, d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kunn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de Leser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(e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Leserinnen</w:t>
      </w:r>
      <w:r w:rsidR="00E6305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)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joa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däi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nken, dat si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achter dissen Begriff bloos Maunlöö verstoppen doot – un ginne Fraulöö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ock wenn de doar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soa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met 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meent 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bint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In dat „Fair-Sprechen“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as se dat nöömt,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sall dat nou „Schriewl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öö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“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</w:t>
      </w:r>
      <w:r w:rsidR="003023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ten. Dat, so stäi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sick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Staatskanzl</w:t>
      </w:r>
      <w:r w:rsidR="00D92A7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 dat v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öar, s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all </w:t>
      </w:r>
      <w:r w:rsidR="005654B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„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Geschlechterneut</w:t>
      </w:r>
      <w:r w:rsidR="00353BD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ralität“ helpen.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 Arbäitsgemeenschup van de Gliekstellungsbeu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pdr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agten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heff 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ock 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ee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kläin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lät</w:t>
      </w:r>
      <w:r w:rsidR="00E6305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ien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drut gewen. Up Ho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chdü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tsch, </w:t>
      </w:r>
      <w:r w:rsidR="00D92A7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wu sull´t ock anners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Men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vlicht kön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wi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plattdüütschen Schriew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löö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noch wat leä</w:t>
      </w:r>
      <w:r w:rsidR="00FF44B1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ren.</w:t>
      </w:r>
      <w:r w:rsidR="003676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üscheni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</w:t>
      </w:r>
      <w:r w:rsidR="00D92A7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Et h</w:t>
      </w:r>
      <w:r w:rsidR="004B651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eff 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üm 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1.400 Euro kost, da</w:t>
      </w:r>
      <w:r w:rsidR="002834D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Blättien</w:t>
      </w:r>
      <w:r w:rsidR="002834D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…</w:t>
      </w:r>
    </w:p>
    <w:p w:rsidR="00674E75" w:rsidRPr="001912CF" w:rsidRDefault="002834DA" w:rsidP="00C676A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will uw m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al een paa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B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ispi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gew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de do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in de Zeitung st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nnen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Dat sall nu nich meä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„Bewerb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er“ het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en.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k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unnen si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joa de Fraulöö diskrimine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ert fö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en. Nee, dat hett nou „de Person, de föa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rstellig wo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nnen is“. In Tokums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hett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ock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 meä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„de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Inhaber“ va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e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D520A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 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Utwies. Koumps drachter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?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 bloos Maunlöö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besitt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´t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Utwies!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Hoaste nich 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üm 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glöaw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en: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Fr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aulöö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k.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Nou ümschriew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Person so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„</w:t>
      </w:r>
      <w:r w:rsidR="00D92A7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we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Utwies besitt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“. Dü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ftig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ne? Bi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„Erziehungsberech</w:t>
      </w:r>
      <w:r w:rsidR="00D92A7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tigter“ sull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wi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M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oar nich ve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ten. So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annert sick dat Woart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e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S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ak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: </w:t>
      </w:r>
      <w:r w:rsidR="007837C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„erziehungsberechtigten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Oller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deel“.</w:t>
      </w:r>
      <w:r w:rsidR="00674E7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Dat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 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wall 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ou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npersönli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men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bint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bäij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de, 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oar un Vaa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meent. Do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marks foart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wo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rüm de Beamt</w:t>
      </w:r>
      <w:r w:rsidR="00766A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in de Staatskan</w:t>
      </w:r>
      <w:r w:rsidR="00B003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zlei soa good</w:t>
      </w:r>
      <w:r w:rsidR="00766A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betaa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lt wodd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´t</w:t>
      </w:r>
      <w:r w:rsidR="006545B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</w:t>
      </w:r>
      <w:r w:rsidR="00766A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öss eärstmoal u</w:t>
      </w:r>
      <w:r w:rsidR="00766A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 k</w:t>
      </w:r>
      <w:r w:rsidR="0095532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um</w:t>
      </w:r>
      <w:r w:rsidR="00766A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men!</w:t>
      </w:r>
    </w:p>
    <w:p w:rsidR="00766AF8" w:rsidRPr="001912CF" w:rsidRDefault="00766AF8" w:rsidP="00C676A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sökke 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daan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gschen Pröate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hebbt se in dat 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kläine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latt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j’n Wickel. Dat s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all n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 nich meä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he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tten „De klo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oke 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Mann baut föa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r“. Kunn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een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j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vestoa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n, dat de 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Fraulöö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all 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soan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bet</w:t>
      </w:r>
      <w:r w:rsidR="00FF2C6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ien te beduren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bint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nich an 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eäre</w:t>
      </w:r>
      <w:r w:rsidR="00241D1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Tok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unft däi</w:t>
      </w:r>
      <w:r w:rsidR="00241D1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nkt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Un Iedereen, besünners de Löö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de Kanzlei, weet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´t</w:t>
      </w:r>
      <w:r w:rsidR="00CA17A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doch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de „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Wichter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“ heel wisse dü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ftig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bint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 wäinige bint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dü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ftiger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as de K</w:t>
      </w:r>
      <w:r w:rsidR="00241D1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="00241D1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rls. 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 drääijt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Spr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837C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kwoa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rt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eenfach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„Klooke Mäinschen baut föa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r“.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Kauns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gineene meä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me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="00887A2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r </w:t>
      </w:r>
      <w:r w:rsidR="004275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doo</w:t>
      </w:r>
      <w:r w:rsidR="007837C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n.</w:t>
      </w:r>
    </w:p>
    <w:p w:rsidR="00C0180D" w:rsidRPr="001912CF" w:rsidRDefault="00887A20" w:rsidP="00C676A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lastRenderedPageBreak/>
        <w:t>Nou hebb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soa´n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paa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Pröate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nnersöcht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wo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uns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plattdüütsche Sproake j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leew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t. 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Keärl noch moal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ligg noch ne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Barg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Arbä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it föar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liekstellungsbeu</w:t>
      </w:r>
      <w:r w:rsidR="00C0180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pdragten.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Fake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genoog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ht 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dat bij</w:t>
      </w:r>
      <w:r w:rsidR="00EF609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Spr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837C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wöa</w:t>
      </w:r>
      <w:r w:rsidR="00EF609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men bloos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tegen de Ges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lechter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moal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 dat een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moal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anner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!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Men d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Löö va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n’t Amt sitt´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nich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up eä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Posten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üm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bloos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 Fraulöö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jtostoa</w:t>
      </w:r>
      <w:r w:rsidR="009939A0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O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de Maunlöö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kö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nnt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bitter 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eär</w:t>
      </w:r>
      <w:r w:rsidR="00EF4A8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beklagen un bru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kt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eäre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Hö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lp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wenn e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Sprökk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eär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heel 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naa 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loag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t, to’n B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eispi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„Een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kann nich länger Fre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hebben, as de N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er 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dat 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will“. N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 mien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Vestaund mött dat n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 „de Noab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er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of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N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ersch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“ 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of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„de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insch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2256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de Noab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ersch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p“ 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he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ten.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Et s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all ock oarige 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ssies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unner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Wiew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gew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en, as mi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toodro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 wonnen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.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Mij dücht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o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„Heff dat Wief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 Bu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cks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 an,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is den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Keärl 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Dummerjan“</w:t>
      </w:r>
      <w:r w:rsidR="00DB2B5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kann 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so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nich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stoan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bliew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en. Mien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Vöarslag</w:t>
      </w:r>
      <w:r w:rsidR="00604AA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fö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ar de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moderne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Tied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„Heff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een M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äinsch de Bucks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an, is de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3681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Dummerjan“. 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nöa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st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Sprökk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vebettert wonne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kann,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do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EB21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hebb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o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a</w:t>
      </w:r>
      <w:r w:rsidR="00AC49F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l 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oaw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er 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adacht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„Maunlöö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haune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boam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segg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Snieder, do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 satt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Fr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au an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´t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uo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nnerste Äi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nde van de Toafel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un he höilt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sien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01410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Arm hoch“. 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segg</w:t>
      </w:r>
      <w:r w:rsidR="00B45C6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do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B45C6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rto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: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Uo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nnerste 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Äijnde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de Toafel giff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vandage 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mehr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Ieder</w:t>
      </w:r>
      <w:r w:rsidR="00C134CA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een kann boa</w:t>
      </w:r>
      <w:r w:rsidR="00BB21D8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 sitten.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An de Toafel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 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Platz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geno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og. 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Un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teles</w:t>
      </w:r>
      <w:r w:rsidR="00B45C6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t: G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iff dat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äinkels 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feminine Form va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Smitt?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</w:t>
      </w:r>
      <w:r w:rsidR="00B45C6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licht Smittsche?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Of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kann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bloos</w:t>
      </w:r>
      <w:r w:rsidR="002F47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nen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Keä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rl sien äi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 Glück smittkern</w:t>
      </w:r>
      <w:r w:rsidR="001C09FD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? </w:t>
      </w:r>
    </w:p>
    <w:p w:rsidR="00C57C69" w:rsidRPr="001912CF" w:rsidRDefault="002834DA" w:rsidP="00C676A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As 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 ful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Geda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 to dat Thema maakt hadd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hebb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dacht: Sull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Posten van de Gliekstellungsbeu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pdragten nich genau richtig fö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mi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ween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?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Mij dücht,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hebb genoog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Tied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wenn dat helpt</w:t>
      </w:r>
      <w:r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Q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ualifizeert bi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o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ck. Miene Frau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segg,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sull me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an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Basis anfangen, in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uns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Hu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shau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lt. Do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kunn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eär full Arb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it ofnem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men, </w:t>
      </w:r>
      <w:r w:rsidR="00B45C6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meent</w:t>
      </w:r>
      <w:r w:rsidR="00703713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se. Nou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mö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tt 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noch m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8D5584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l 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good </w:t>
      </w:r>
      <w:r w:rsidR="00EB5315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FD2A0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aw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erle</w:t>
      </w:r>
      <w:r w:rsidR="00EB1BD6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C57C69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gen. </w:t>
      </w:r>
    </w:p>
    <w:p w:rsidR="007837CF" w:rsidRPr="001912CF" w:rsidRDefault="007837CF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83A80" w:rsidRDefault="00F83A80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83A80" w:rsidRDefault="00F83A80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03C22" w:rsidRDefault="00FD2A06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1912CF">
        <w:rPr>
          <w:rFonts w:ascii="Bookman Old Style" w:hAnsi="Bookman Old Style" w:cs="Calibri"/>
          <w:sz w:val="24"/>
          <w:szCs w:val="24"/>
        </w:rPr>
        <w:t>Wöa</w:t>
      </w:r>
      <w:r w:rsidR="00F03C22" w:rsidRPr="001912CF">
        <w:rPr>
          <w:rFonts w:ascii="Bookman Old Style" w:hAnsi="Bookman Old Style" w:cs="Calibri"/>
          <w:sz w:val="24"/>
          <w:szCs w:val="24"/>
        </w:rPr>
        <w:t>rde:</w:t>
      </w:r>
    </w:p>
    <w:p w:rsidR="001912CF" w:rsidRPr="001912CF" w:rsidRDefault="001912CF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5654B8" w:rsidRPr="001912CF" w:rsidRDefault="00096743" w:rsidP="007F7402">
      <w:pPr>
        <w:spacing w:after="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1912CF">
        <w:rPr>
          <w:rFonts w:ascii="Bookman Old Style" w:hAnsi="Bookman Old Style" w:cs="Calibri"/>
          <w:i/>
          <w:sz w:val="24"/>
          <w:szCs w:val="24"/>
        </w:rPr>
        <w:t>Konns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– neulich; </w:t>
      </w:r>
      <w:r w:rsidR="00D22563" w:rsidRPr="001912CF">
        <w:rPr>
          <w:rFonts w:ascii="Bookman Old Style" w:hAnsi="Bookman Old Style" w:cs="Calibri"/>
          <w:i/>
          <w:sz w:val="24"/>
          <w:szCs w:val="24"/>
        </w:rPr>
        <w:t>to doon kr</w:t>
      </w:r>
      <w:r w:rsidR="008A0217" w:rsidRPr="001912CF">
        <w:rPr>
          <w:rFonts w:ascii="Bookman Old Style" w:hAnsi="Bookman Old Style" w:cs="Calibri"/>
          <w:i/>
          <w:sz w:val="24"/>
          <w:szCs w:val="24"/>
        </w:rPr>
        <w:t>iegt</w:t>
      </w:r>
      <w:r w:rsidR="00D22563" w:rsidRPr="001912CF">
        <w:rPr>
          <w:rFonts w:ascii="Bookman Old Style" w:hAnsi="Bookman Old Style" w:cs="Calibri"/>
          <w:i/>
          <w:sz w:val="24"/>
          <w:szCs w:val="24"/>
        </w:rPr>
        <w:t xml:space="preserve"> me</w:t>
      </w:r>
      <w:r w:rsidR="002834DA" w:rsidRPr="001912CF">
        <w:rPr>
          <w:rFonts w:ascii="Bookman Old Style" w:hAnsi="Bookman Old Style" w:cs="Calibri"/>
          <w:i/>
          <w:sz w:val="24"/>
          <w:szCs w:val="24"/>
        </w:rPr>
        <w:t>t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– Ärger bekommen von;</w:t>
      </w:r>
      <w:r w:rsidR="00FF2C6A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FF2C6A" w:rsidRPr="001912CF">
        <w:rPr>
          <w:rFonts w:ascii="Bookman Old Style" w:hAnsi="Bookman Old Style" w:cs="Calibri"/>
          <w:i/>
          <w:sz w:val="24"/>
          <w:szCs w:val="24"/>
        </w:rPr>
        <w:t xml:space="preserve">te beduren </w:t>
      </w:r>
      <w:r w:rsidR="00FF2C6A" w:rsidRPr="001912CF">
        <w:rPr>
          <w:rFonts w:ascii="Bookman Old Style" w:hAnsi="Bookman Old Style" w:cs="Calibri"/>
          <w:sz w:val="24"/>
          <w:szCs w:val="24"/>
        </w:rPr>
        <w:t>- zu bedauern, bemitleidenswert;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2834DA" w:rsidRPr="001912CF">
        <w:rPr>
          <w:rFonts w:ascii="Bookman Old Style" w:hAnsi="Bookman Old Style" w:cs="Calibri"/>
          <w:i/>
          <w:sz w:val="24"/>
          <w:szCs w:val="24"/>
        </w:rPr>
        <w:t>nöömt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– nennen;</w:t>
      </w:r>
      <w:r w:rsidR="00AC49F8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2834DA" w:rsidRPr="001912CF">
        <w:rPr>
          <w:rFonts w:ascii="Bookman Old Style" w:hAnsi="Bookman Old Style" w:cs="Calibri"/>
          <w:i/>
          <w:sz w:val="24"/>
          <w:szCs w:val="24"/>
        </w:rPr>
        <w:t>kunnen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– könnten; </w:t>
      </w:r>
      <w:r w:rsidR="00775527" w:rsidRPr="001912CF">
        <w:rPr>
          <w:rFonts w:ascii="Bookman Old Style" w:hAnsi="Bookman Old Style" w:cs="Calibri"/>
          <w:i/>
          <w:sz w:val="24"/>
          <w:szCs w:val="24"/>
        </w:rPr>
        <w:t>Blättien</w:t>
      </w:r>
      <w:r w:rsidR="00775527" w:rsidRPr="001912CF">
        <w:rPr>
          <w:rFonts w:ascii="Bookman Old Style" w:hAnsi="Bookman Old Style" w:cs="Calibri"/>
          <w:sz w:val="24"/>
          <w:szCs w:val="24"/>
        </w:rPr>
        <w:t xml:space="preserve"> – kleine schriftliche Information,</w:t>
      </w:r>
      <w:r w:rsidR="00286F6E" w:rsidRPr="001912CF">
        <w:rPr>
          <w:rFonts w:ascii="Bookman Old Style" w:hAnsi="Bookman Old Style" w:cs="Calibri"/>
          <w:sz w:val="24"/>
          <w:szCs w:val="24"/>
        </w:rPr>
        <w:t xml:space="preserve"> hier: </w:t>
      </w:r>
      <w:r w:rsidR="00775527" w:rsidRPr="001912CF">
        <w:rPr>
          <w:rFonts w:ascii="Bookman Old Style" w:hAnsi="Bookman Old Style" w:cs="Calibri"/>
          <w:sz w:val="24"/>
          <w:szCs w:val="24"/>
        </w:rPr>
        <w:t>Flyer</w:t>
      </w:r>
      <w:r w:rsidR="002834DA" w:rsidRPr="001912CF">
        <w:rPr>
          <w:rFonts w:ascii="Bookman Old Style" w:hAnsi="Bookman Old Style" w:cs="Calibri"/>
          <w:sz w:val="24"/>
          <w:szCs w:val="24"/>
        </w:rPr>
        <w:t>;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AC49F8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ne</w:t>
      </w:r>
      <w:r w:rsidR="0077552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t soa 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- genauso;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t>tüscheni</w:t>
      </w:r>
      <w:r w:rsidR="00EB1BD6" w:rsidRPr="001912CF">
        <w:rPr>
          <w:rFonts w:ascii="Bookman Old Style" w:hAnsi="Bookman Old Style" w:cs="Calibri"/>
          <w:i/>
          <w:sz w:val="24"/>
          <w:szCs w:val="24"/>
        </w:rPr>
        <w:t>e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t>n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 – nebenbei; </w:t>
      </w:r>
      <w:r w:rsidR="00B0035D" w:rsidRPr="001912CF">
        <w:rPr>
          <w:rFonts w:ascii="Bookman Old Style" w:hAnsi="Bookman Old Style" w:cs="Calibri"/>
          <w:i/>
          <w:sz w:val="24"/>
          <w:szCs w:val="24"/>
        </w:rPr>
        <w:t>Koumps drachter</w:t>
      </w:r>
      <w:r w:rsidR="002834DA" w:rsidRPr="001912CF">
        <w:rPr>
          <w:rFonts w:ascii="Bookman Old Style" w:hAnsi="Bookman Old Style" w:cs="Calibri"/>
          <w:i/>
          <w:sz w:val="24"/>
          <w:szCs w:val="24"/>
        </w:rPr>
        <w:t xml:space="preserve">? </w:t>
      </w:r>
      <w:r w:rsidR="002834DA" w:rsidRPr="001912CF">
        <w:rPr>
          <w:rFonts w:ascii="Bookman Old Style" w:hAnsi="Bookman Old Style" w:cs="Calibri"/>
          <w:sz w:val="24"/>
          <w:szCs w:val="24"/>
        </w:rPr>
        <w:t>– Fällt dir etwas auf</w:t>
      </w:r>
      <w:r w:rsidR="00B0035D" w:rsidRPr="001912CF">
        <w:rPr>
          <w:rFonts w:ascii="Bookman Old Style" w:hAnsi="Bookman Old Style" w:cs="Calibri"/>
          <w:sz w:val="24"/>
          <w:szCs w:val="24"/>
        </w:rPr>
        <w:t>?</w:t>
      </w:r>
      <w:r w:rsidR="002834DA" w:rsidRPr="001912CF">
        <w:rPr>
          <w:rFonts w:ascii="Bookman Old Style" w:hAnsi="Bookman Old Style" w:cs="Calibri"/>
          <w:sz w:val="24"/>
          <w:szCs w:val="24"/>
        </w:rPr>
        <w:t xml:space="preserve">; </w:t>
      </w:r>
      <w:r w:rsidR="00BB4EC2" w:rsidRPr="001912CF">
        <w:rPr>
          <w:rFonts w:ascii="Bookman Old Style" w:hAnsi="Bookman Old Style" w:cs="Calibri"/>
          <w:i/>
          <w:sz w:val="24"/>
          <w:szCs w:val="24"/>
        </w:rPr>
        <w:t>Utwies</w:t>
      </w:r>
      <w:r w:rsidR="00BB4EC2" w:rsidRPr="001912CF">
        <w:rPr>
          <w:rFonts w:ascii="Bookman Old Style" w:hAnsi="Bookman Old Style" w:cs="Calibri"/>
          <w:sz w:val="24"/>
          <w:szCs w:val="24"/>
        </w:rPr>
        <w:t xml:space="preserve"> – Ausweis; </w:t>
      </w:r>
      <w:r w:rsidR="00BB4EC2" w:rsidRPr="001912CF">
        <w:rPr>
          <w:rFonts w:ascii="Bookman Old Style" w:hAnsi="Bookman Old Style" w:cs="Calibri"/>
          <w:i/>
          <w:sz w:val="24"/>
          <w:szCs w:val="24"/>
        </w:rPr>
        <w:t>plietsch</w:t>
      </w:r>
      <w:r w:rsidR="00F83A80">
        <w:rPr>
          <w:rFonts w:ascii="Bookman Old Style" w:hAnsi="Bookman Old Style" w:cs="Calibri"/>
          <w:sz w:val="24"/>
          <w:szCs w:val="24"/>
        </w:rPr>
        <w:t> </w:t>
      </w:r>
      <w:r w:rsidR="00BB4EC2" w:rsidRPr="001912CF">
        <w:rPr>
          <w:rFonts w:ascii="Bookman Old Style" w:hAnsi="Bookman Old Style" w:cs="Calibri"/>
          <w:sz w:val="24"/>
          <w:szCs w:val="24"/>
        </w:rPr>
        <w:t xml:space="preserve">– schlau; </w:t>
      </w:r>
      <w:r w:rsidR="00C134CA" w:rsidRPr="001912CF">
        <w:rPr>
          <w:rFonts w:ascii="Bookman Old Style" w:hAnsi="Bookman Old Style" w:cs="Calibri"/>
          <w:i/>
          <w:sz w:val="24"/>
          <w:szCs w:val="24"/>
        </w:rPr>
        <w:t>men</w:t>
      </w:r>
      <w:r w:rsidR="00BB4EC2" w:rsidRPr="001912CF">
        <w:rPr>
          <w:rFonts w:ascii="Bookman Old Style" w:hAnsi="Bookman Old Style" w:cs="Calibri"/>
          <w:sz w:val="24"/>
          <w:szCs w:val="24"/>
        </w:rPr>
        <w:t xml:space="preserve"> – zwar; </w:t>
      </w:r>
      <w:r w:rsidR="00D22563" w:rsidRPr="001912CF">
        <w:rPr>
          <w:rFonts w:ascii="Bookman Old Style" w:hAnsi="Bookman Old Style" w:cs="Calibri"/>
          <w:i/>
          <w:sz w:val="24"/>
          <w:szCs w:val="24"/>
        </w:rPr>
        <w:t>Sprökke, Pröate</w:t>
      </w:r>
      <w:r w:rsidR="00040AB9" w:rsidRPr="001912CF">
        <w:rPr>
          <w:rFonts w:ascii="Bookman Old Style" w:hAnsi="Bookman Old Style" w:cs="Calibri"/>
          <w:sz w:val="24"/>
          <w:szCs w:val="24"/>
        </w:rPr>
        <w:t xml:space="preserve"> – Redensarten</w:t>
      </w:r>
      <w:r w:rsidR="00703713" w:rsidRPr="001912CF">
        <w:rPr>
          <w:rFonts w:ascii="Bookman Old Style" w:hAnsi="Bookman Old Style" w:cs="Calibri"/>
          <w:sz w:val="24"/>
          <w:szCs w:val="24"/>
        </w:rPr>
        <w:t>, Sprüche</w:t>
      </w:r>
      <w:r w:rsidR="00040AB9" w:rsidRPr="001912CF">
        <w:rPr>
          <w:rFonts w:ascii="Bookman Old Style" w:hAnsi="Bookman Old Style" w:cs="Calibri"/>
          <w:sz w:val="24"/>
          <w:szCs w:val="24"/>
        </w:rPr>
        <w:t xml:space="preserve">; </w:t>
      </w:r>
      <w:r w:rsidR="002F472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daangschen</w:t>
      </w:r>
      <w:r w:rsidR="006E6407" w:rsidRPr="001912CF">
        <w:rPr>
          <w:rFonts w:ascii="Bookman Old Style" w:hAnsi="Bookman Old Style" w:cs="Calibri"/>
          <w:i/>
          <w:sz w:val="24"/>
          <w:szCs w:val="24"/>
        </w:rPr>
        <w:t xml:space="preserve"> – </w:t>
      </w:r>
      <w:r w:rsidR="006E6407" w:rsidRPr="001912CF">
        <w:rPr>
          <w:rFonts w:ascii="Bookman Old Style" w:hAnsi="Bookman Old Style" w:cs="Calibri"/>
          <w:sz w:val="24"/>
          <w:szCs w:val="24"/>
        </w:rPr>
        <w:t>alltäglichen</w:t>
      </w:r>
      <w:r w:rsidR="006E6407" w:rsidRPr="001912CF">
        <w:rPr>
          <w:rFonts w:ascii="Bookman Old Style" w:hAnsi="Bookman Old Style" w:cs="Calibri"/>
          <w:i/>
          <w:sz w:val="24"/>
          <w:szCs w:val="24"/>
        </w:rPr>
        <w:t>;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6E640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heel wisse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ganz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…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sicher, gewiss; </w:t>
      </w:r>
      <w:r w:rsidR="00DB2B5D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dü</w:t>
      </w:r>
      <w:r w:rsidR="006E640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ftig 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– tüchtig, fleißig, aufmerksam, </w:t>
      </w:r>
      <w:r w:rsidR="0098689F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schnell, </w:t>
      </w:r>
      <w:r w:rsidR="006E640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raffiniert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(kann spöttisch gemeint sein</w:t>
      </w:r>
      <w:r w:rsidR="00286F6E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</w:t>
      </w:r>
      <w:r w:rsidR="0077552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)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; </w:t>
      </w:r>
      <w:r w:rsidR="0063150B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Keärl noch moal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</w:t>
      </w:r>
      <w:r w:rsidR="00040AB9" w:rsidRPr="001912CF"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040AB9" w:rsidRPr="001912CF">
        <w:rPr>
          <w:rFonts w:ascii="Bookman Old Style" w:hAnsi="Bookman Old Style" w:cs="Calibri"/>
          <w:sz w:val="24"/>
          <w:szCs w:val="24"/>
        </w:rPr>
        <w:t>– Ausruf des Erstaunens</w:t>
      </w:r>
      <w:r w:rsidR="00286F6E" w:rsidRPr="001912CF">
        <w:rPr>
          <w:rFonts w:ascii="Bookman Old Style" w:hAnsi="Bookman Old Style" w:cs="Calibri"/>
          <w:sz w:val="24"/>
          <w:szCs w:val="24"/>
        </w:rPr>
        <w:t xml:space="preserve"> (wörtlich: Kerl noch mal!)</w:t>
      </w:r>
      <w:r w:rsidR="00040AB9" w:rsidRPr="001912CF">
        <w:rPr>
          <w:rFonts w:ascii="Bookman Old Style" w:hAnsi="Bookman Old Style" w:cs="Calibri"/>
          <w:sz w:val="24"/>
          <w:szCs w:val="24"/>
        </w:rPr>
        <w:t>;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lastRenderedPageBreak/>
        <w:t>eäre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 xml:space="preserve"> Hölp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t>e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 – ihre Hilfe;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63150B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naa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0427FC" w:rsidRPr="001912CF">
        <w:rPr>
          <w:rFonts w:ascii="Bookman Old Style" w:hAnsi="Bookman Old Style" w:cs="Calibri"/>
          <w:i/>
          <w:sz w:val="24"/>
          <w:szCs w:val="24"/>
        </w:rPr>
        <w:t>ploagt</w:t>
      </w:r>
      <w:r w:rsidR="000427FC" w:rsidRPr="001912CF">
        <w:rPr>
          <w:rFonts w:ascii="Bookman Old Style" w:hAnsi="Bookman Old Style" w:cs="Calibri"/>
          <w:sz w:val="24"/>
          <w:szCs w:val="24"/>
        </w:rPr>
        <w:t xml:space="preserve"> – </w:t>
      </w:r>
      <w:r w:rsidR="0063150B" w:rsidRPr="001912CF">
        <w:rPr>
          <w:rFonts w:ascii="Bookman Old Style" w:hAnsi="Bookman Old Style" w:cs="Calibri"/>
          <w:sz w:val="24"/>
          <w:szCs w:val="24"/>
        </w:rPr>
        <w:t>schlimm</w:t>
      </w:r>
      <w:r w:rsidR="008A0217" w:rsidRPr="001912CF">
        <w:rPr>
          <w:rFonts w:ascii="Bookman Old Style" w:hAnsi="Bookman Old Style" w:cs="Calibri"/>
          <w:sz w:val="24"/>
          <w:szCs w:val="24"/>
        </w:rPr>
        <w:t xml:space="preserve"> oder schrecklich …</w:t>
      </w:r>
      <w:r w:rsidR="0063150B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742E0C" w:rsidRPr="001912CF">
        <w:rPr>
          <w:rFonts w:ascii="Bookman Old Style" w:hAnsi="Bookman Old Style" w:cs="Calibri"/>
          <w:sz w:val="24"/>
          <w:szCs w:val="24"/>
        </w:rPr>
        <w:t>reiz</w:t>
      </w:r>
      <w:r w:rsidR="0063150B" w:rsidRPr="001912CF">
        <w:rPr>
          <w:rFonts w:ascii="Bookman Old Style" w:hAnsi="Bookman Old Style" w:cs="Calibri"/>
          <w:sz w:val="24"/>
          <w:szCs w:val="24"/>
        </w:rPr>
        <w:t>t, ärgert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; 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>N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t>o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>a</w:t>
      </w:r>
      <w:r w:rsidR="00FD2A06" w:rsidRPr="001912CF">
        <w:rPr>
          <w:rFonts w:ascii="Bookman Old Style" w:hAnsi="Bookman Old Style" w:cs="Calibri"/>
          <w:i/>
          <w:sz w:val="24"/>
          <w:szCs w:val="24"/>
        </w:rPr>
        <w:t>b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>er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 – Nachbar;</w:t>
      </w:r>
      <w:r w:rsidR="00DB2B5D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DB2B5D" w:rsidRPr="001912CF">
        <w:rPr>
          <w:rFonts w:ascii="Bookman Old Style" w:hAnsi="Bookman Old Style" w:cs="Calibri"/>
          <w:i/>
          <w:sz w:val="24"/>
          <w:szCs w:val="24"/>
        </w:rPr>
        <w:t>oarige</w:t>
      </w:r>
      <w:r w:rsidR="00DB2B5D" w:rsidRPr="001912CF">
        <w:rPr>
          <w:rFonts w:ascii="Bookman Old Style" w:hAnsi="Bookman Old Style" w:cs="Calibri"/>
          <w:sz w:val="24"/>
          <w:szCs w:val="24"/>
        </w:rPr>
        <w:t xml:space="preserve"> – ziemliche;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0427FC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Öassies, (Oas)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weibliche Person, die für Ärger sorgt (verniedlich</w:t>
      </w:r>
      <w:r w:rsidR="0063150B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ende Mehrzahlform Endung </w:t>
      </w:r>
      <w:r w:rsidR="000427FC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-ies</w:t>
      </w:r>
      <w:r w:rsidR="0063150B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)</w:t>
      </w:r>
      <w:r w:rsidR="000427FC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;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8A021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dücht 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– scheint, vermute; </w:t>
      </w:r>
      <w:r w:rsidR="008A021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Maunlööhaune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- Männerhände; </w:t>
      </w:r>
      <w:r w:rsidR="008A021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boam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oben;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 </w:t>
      </w:r>
      <w:r w:rsidR="0063150B" w:rsidRPr="001912CF">
        <w:rPr>
          <w:rFonts w:ascii="Bookman Old Style" w:hAnsi="Bookman Old Style" w:cs="Calibri"/>
          <w:i/>
          <w:sz w:val="24"/>
          <w:szCs w:val="24"/>
        </w:rPr>
        <w:t>äinkels</w:t>
      </w:r>
      <w:r w:rsidR="0063150B" w:rsidRPr="001912CF">
        <w:rPr>
          <w:rFonts w:ascii="Bookman Old Style" w:hAnsi="Bookman Old Style" w:cs="Calibri"/>
          <w:sz w:val="24"/>
          <w:szCs w:val="24"/>
        </w:rPr>
        <w:t xml:space="preserve"> – eigentlich; </w:t>
      </w:r>
      <w:r w:rsidR="00742E0C" w:rsidRPr="001912CF">
        <w:rPr>
          <w:rFonts w:ascii="Bookman Old Style" w:hAnsi="Bookman Old Style" w:cs="Calibri"/>
          <w:i/>
          <w:sz w:val="24"/>
          <w:szCs w:val="24"/>
        </w:rPr>
        <w:t>Smitt</w:t>
      </w:r>
      <w:r w:rsidR="00742E0C" w:rsidRPr="001912CF">
        <w:rPr>
          <w:rFonts w:ascii="Bookman Old Style" w:hAnsi="Bookman Old Style" w:cs="Calibri"/>
          <w:sz w:val="24"/>
          <w:szCs w:val="24"/>
        </w:rPr>
        <w:t xml:space="preserve"> – Schmied</w:t>
      </w:r>
      <w:r w:rsidR="00B0035D" w:rsidRPr="001912CF">
        <w:rPr>
          <w:rFonts w:ascii="Bookman Old Style" w:hAnsi="Bookman Old Style" w:cs="Calibri"/>
          <w:sz w:val="24"/>
          <w:szCs w:val="24"/>
        </w:rPr>
        <w:t xml:space="preserve">; </w:t>
      </w:r>
      <w:r w:rsidR="00B0035D" w:rsidRPr="001912CF">
        <w:rPr>
          <w:rFonts w:ascii="Bookman Old Style" w:hAnsi="Bookman Old Style" w:cs="Calibri"/>
          <w:i/>
          <w:sz w:val="24"/>
          <w:szCs w:val="24"/>
        </w:rPr>
        <w:t>smittkern</w:t>
      </w:r>
      <w:r w:rsidR="00B0035D" w:rsidRPr="001912CF">
        <w:rPr>
          <w:rFonts w:ascii="Bookman Old Style" w:hAnsi="Bookman Old Style" w:cs="Calibri"/>
          <w:sz w:val="24"/>
          <w:szCs w:val="24"/>
        </w:rPr>
        <w:t xml:space="preserve"> – schmieden;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8A0217" w:rsidRPr="001912CF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überlegen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83A8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–</w:t>
      </w:r>
      <w:r w:rsidR="008A0217" w:rsidRPr="001912C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oawerleggen</w:t>
      </w:r>
    </w:p>
    <w:sectPr w:rsidR="005654B8" w:rsidRPr="001912CF" w:rsidSect="00F83A8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20" w:rsidRDefault="00195520" w:rsidP="00EB210B">
      <w:pPr>
        <w:spacing w:after="0" w:line="240" w:lineRule="auto"/>
      </w:pPr>
      <w:r>
        <w:separator/>
      </w:r>
    </w:p>
  </w:endnote>
  <w:endnote w:type="continuationSeparator" w:id="0">
    <w:p w:rsidR="00195520" w:rsidRDefault="00195520" w:rsidP="00E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0B" w:rsidRPr="00EA1104" w:rsidRDefault="009D52E7" w:rsidP="001912CF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>Quelle:</w:t>
    </w:r>
    <w:r w:rsidR="00826415">
      <w:rPr>
        <w:color w:val="404040"/>
        <w:sz w:val="14"/>
        <w:szCs w:val="14"/>
      </w:rPr>
      <w:t xml:space="preserve"> </w:t>
    </w:r>
    <w:r w:rsidR="00EB210B" w:rsidRPr="00EA1104">
      <w:rPr>
        <w:color w:val="404040"/>
        <w:sz w:val="14"/>
        <w:szCs w:val="14"/>
      </w:rPr>
      <w:t>www.schoolmester.de</w:t>
    </w:r>
  </w:p>
  <w:p w:rsidR="005D5FBF" w:rsidRDefault="00826415" w:rsidP="001912CF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Autoren: </w:t>
    </w:r>
    <w:r w:rsidR="00EB210B">
      <w:rPr>
        <w:color w:val="404040"/>
        <w:sz w:val="14"/>
        <w:szCs w:val="14"/>
      </w:rPr>
      <w:t>Hartmut Großmann</w:t>
    </w:r>
  </w:p>
  <w:p w:rsidR="005D5FBF" w:rsidRDefault="00EB210B" w:rsidP="001912CF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 w:rsidR="00826415">
      <w:rPr>
        <w:color w:val="404040"/>
        <w:sz w:val="14"/>
        <w:szCs w:val="14"/>
      </w:rPr>
      <w:t xml:space="preserve"> </w:t>
    </w:r>
    <w:r w:rsidR="001912CF">
      <w:rPr>
        <w:color w:val="404040"/>
        <w:sz w:val="14"/>
        <w:szCs w:val="14"/>
      </w:rPr>
      <w:t>Johanna Stiepel</w:t>
    </w:r>
  </w:p>
  <w:p w:rsidR="001912CF" w:rsidRPr="001912CF" w:rsidRDefault="001912CF" w:rsidP="001912CF">
    <w:pPr>
      <w:spacing w:after="0"/>
      <w:rPr>
        <w:rFonts w:ascii="Arial" w:hAnsi="Arial"/>
        <w:kern w:val="14"/>
        <w:sz w:val="14"/>
        <w:szCs w:val="14"/>
        <w:lang w:val="en-US"/>
      </w:rPr>
    </w:pPr>
    <w:r w:rsidRPr="001912CF">
      <w:rPr>
        <w:color w:val="404040"/>
        <w:sz w:val="14"/>
        <w:szCs w:val="14"/>
        <w:lang w:val="en-US"/>
      </w:rPr>
      <w:t>L</w:t>
    </w:r>
    <w:r w:rsidR="00826415">
      <w:rPr>
        <w:color w:val="404040"/>
        <w:sz w:val="14"/>
        <w:szCs w:val="14"/>
        <w:lang w:val="en-US"/>
      </w:rPr>
      <w:t xml:space="preserve">izenz: </w:t>
    </w:r>
    <w:r w:rsidR="00C676AA" w:rsidRPr="001912CF">
      <w:rPr>
        <w:color w:val="404040"/>
        <w:sz w:val="14"/>
        <w:szCs w:val="14"/>
        <w:lang w:val="en-US"/>
      </w:rPr>
      <w:t>CC-SA-BY-NC</w:t>
    </w:r>
  </w:p>
  <w:p w:rsidR="001912CF" w:rsidRPr="001912CF" w:rsidRDefault="001912CF" w:rsidP="001912CF">
    <w:pPr>
      <w:pStyle w:val="Fuzeile"/>
      <w:spacing w:after="0"/>
      <w:rPr>
        <w:kern w:val="14"/>
        <w:sz w:val="14"/>
        <w:szCs w:val="14"/>
      </w:rPr>
    </w:pPr>
    <w:r w:rsidRPr="001912CF"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9E3690">
      <w:rPr>
        <w:kern w:val="14"/>
        <w:sz w:val="14"/>
        <w:szCs w:val="14"/>
        <w:lang w:val="de-DE"/>
      </w:rPr>
      <w:t>eiko.</w:t>
    </w:r>
    <w:r w:rsidRPr="001912CF">
      <w:rPr>
        <w:kern w:val="14"/>
        <w:sz w:val="14"/>
        <w:szCs w:val="14"/>
      </w:rPr>
      <w:t>frese@</w:t>
    </w:r>
    <w:r w:rsidR="009E3690">
      <w:rPr>
        <w:kern w:val="14"/>
        <w:sz w:val="14"/>
        <w:szCs w:val="14"/>
        <w:lang w:val="de-DE"/>
      </w:rPr>
      <w:t>nlschb.de</w:t>
    </w:r>
    <w:r w:rsidRPr="001912CF">
      <w:rPr>
        <w:kern w:val="14"/>
        <w:sz w:val="14"/>
        <w:szCs w:val="14"/>
      </w:rPr>
      <w:t>.</w:t>
    </w:r>
  </w:p>
  <w:p w:rsidR="005D5FBF" w:rsidRDefault="005D5FBF" w:rsidP="001912CF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20" w:rsidRDefault="00195520" w:rsidP="00EB210B">
      <w:pPr>
        <w:spacing w:after="0" w:line="240" w:lineRule="auto"/>
      </w:pPr>
      <w:r>
        <w:separator/>
      </w:r>
    </w:p>
  </w:footnote>
  <w:footnote w:type="continuationSeparator" w:id="0">
    <w:p w:rsidR="00195520" w:rsidRDefault="00195520" w:rsidP="00EB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0B" w:rsidRDefault="00EB210B" w:rsidP="00EB210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6382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9C7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BD1"/>
    <w:rsid w:val="0001410C"/>
    <w:rsid w:val="00024A49"/>
    <w:rsid w:val="00040AB9"/>
    <w:rsid w:val="000427FC"/>
    <w:rsid w:val="0005336D"/>
    <w:rsid w:val="00096743"/>
    <w:rsid w:val="000E6123"/>
    <w:rsid w:val="0017763A"/>
    <w:rsid w:val="001912CF"/>
    <w:rsid w:val="00195520"/>
    <w:rsid w:val="001B62E2"/>
    <w:rsid w:val="001C09FD"/>
    <w:rsid w:val="00202B09"/>
    <w:rsid w:val="00207A4E"/>
    <w:rsid w:val="00220805"/>
    <w:rsid w:val="00241D1E"/>
    <w:rsid w:val="002834DA"/>
    <w:rsid w:val="00286F6E"/>
    <w:rsid w:val="002A4212"/>
    <w:rsid w:val="002E4F9B"/>
    <w:rsid w:val="002E5550"/>
    <w:rsid w:val="002F4727"/>
    <w:rsid w:val="003023A8"/>
    <w:rsid w:val="003532E9"/>
    <w:rsid w:val="00353BD1"/>
    <w:rsid w:val="00364D02"/>
    <w:rsid w:val="00367627"/>
    <w:rsid w:val="00406210"/>
    <w:rsid w:val="00427517"/>
    <w:rsid w:val="00455A15"/>
    <w:rsid w:val="004B1662"/>
    <w:rsid w:val="004B651F"/>
    <w:rsid w:val="0056046A"/>
    <w:rsid w:val="005654B8"/>
    <w:rsid w:val="005D5FBF"/>
    <w:rsid w:val="00604AA8"/>
    <w:rsid w:val="00627719"/>
    <w:rsid w:val="0063150B"/>
    <w:rsid w:val="006545BB"/>
    <w:rsid w:val="00674E75"/>
    <w:rsid w:val="00694E4B"/>
    <w:rsid w:val="006B7B26"/>
    <w:rsid w:val="006C0718"/>
    <w:rsid w:val="006C5016"/>
    <w:rsid w:val="006C6254"/>
    <w:rsid w:val="006E6407"/>
    <w:rsid w:val="006F1CCE"/>
    <w:rsid w:val="00703713"/>
    <w:rsid w:val="00736818"/>
    <w:rsid w:val="00742E0C"/>
    <w:rsid w:val="00766AF8"/>
    <w:rsid w:val="00775527"/>
    <w:rsid w:val="007837CF"/>
    <w:rsid w:val="007C36AD"/>
    <w:rsid w:val="007F7402"/>
    <w:rsid w:val="00826415"/>
    <w:rsid w:val="0086382B"/>
    <w:rsid w:val="00887A20"/>
    <w:rsid w:val="008A0217"/>
    <w:rsid w:val="008D5584"/>
    <w:rsid w:val="009241BF"/>
    <w:rsid w:val="00955329"/>
    <w:rsid w:val="0098689F"/>
    <w:rsid w:val="009939A0"/>
    <w:rsid w:val="009D0318"/>
    <w:rsid w:val="009D52E7"/>
    <w:rsid w:val="009E3690"/>
    <w:rsid w:val="00A62C32"/>
    <w:rsid w:val="00AC49F8"/>
    <w:rsid w:val="00AF48BF"/>
    <w:rsid w:val="00B0035D"/>
    <w:rsid w:val="00B45C6B"/>
    <w:rsid w:val="00BB21D8"/>
    <w:rsid w:val="00BB4EC2"/>
    <w:rsid w:val="00C0180D"/>
    <w:rsid w:val="00C134CA"/>
    <w:rsid w:val="00C41348"/>
    <w:rsid w:val="00C429C8"/>
    <w:rsid w:val="00C57C69"/>
    <w:rsid w:val="00C676AA"/>
    <w:rsid w:val="00CA17A6"/>
    <w:rsid w:val="00D22563"/>
    <w:rsid w:val="00D520A5"/>
    <w:rsid w:val="00D903D2"/>
    <w:rsid w:val="00D92A79"/>
    <w:rsid w:val="00DB2B5D"/>
    <w:rsid w:val="00DC4D90"/>
    <w:rsid w:val="00E30148"/>
    <w:rsid w:val="00E33E16"/>
    <w:rsid w:val="00E6305C"/>
    <w:rsid w:val="00E6593E"/>
    <w:rsid w:val="00E750D3"/>
    <w:rsid w:val="00EB1BD6"/>
    <w:rsid w:val="00EB210B"/>
    <w:rsid w:val="00EB5315"/>
    <w:rsid w:val="00ED244F"/>
    <w:rsid w:val="00EF4A8E"/>
    <w:rsid w:val="00EF6098"/>
    <w:rsid w:val="00F03C22"/>
    <w:rsid w:val="00F50C81"/>
    <w:rsid w:val="00F83A80"/>
    <w:rsid w:val="00FC77B0"/>
    <w:rsid w:val="00FD2A06"/>
    <w:rsid w:val="00FF2C6A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B210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uiPriority w:val="99"/>
    <w:rsid w:val="00EB210B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B210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EB210B"/>
    <w:rPr>
      <w:sz w:val="22"/>
      <w:szCs w:val="22"/>
      <w:lang w:eastAsia="en-US"/>
    </w:rPr>
  </w:style>
  <w:style w:type="character" w:styleId="Zeilennummer">
    <w:name w:val="line number"/>
    <w:uiPriority w:val="99"/>
    <w:semiHidden/>
    <w:unhideWhenUsed/>
    <w:rsid w:val="00C429C8"/>
  </w:style>
  <w:style w:type="character" w:styleId="Link">
    <w:name w:val="Hyperlink"/>
    <w:uiPriority w:val="99"/>
    <w:unhideWhenUsed/>
    <w:rsid w:val="005D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Großmann</dc:creator>
  <cp:keywords/>
  <cp:lastModifiedBy>--</cp:lastModifiedBy>
  <cp:revision>2</cp:revision>
  <dcterms:created xsi:type="dcterms:W3CDTF">2021-04-07T13:21:00Z</dcterms:created>
  <dcterms:modified xsi:type="dcterms:W3CDTF">2021-04-07T13:21:00Z</dcterms:modified>
</cp:coreProperties>
</file>